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28.111 Error correction on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6.3, 7.1, 7.4.1, 7.5.1, 8.3.2, 8.4.2, 8.5.2, 8.6.2, 8.7.2, 8.8.2, 8.9.2, 8.10.2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28.111 Error correction on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6.3, 7.1, 7.4.1, 7.5.1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28.312 Add attribute names on association lines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6.2.1.1.1, A.2.2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attribute names on association lines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6.2.1.1.1, A.2.2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28.532 Fix description of input parameteres of changeMOIs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11.1.1.4a.2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TS28.541 correction to inconsistency between stage 2 and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Rel18 CR TS28.541 correction to inconsistency between stage 2 and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Fix error in Transport view of AMF NRM diagram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Q.1.2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Fix error in Transport view of AMF NRM diagram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Q.1.2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Add transport view of MMEFunction NRM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5.2.1.1.X (new), Q.1.X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 transport view of MMEFunction NRM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5.2.1.1.X (new), Q.1.X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28.623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Rel18 CR 28.623 Correction of geographical area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28.708 Update references to imported information entities for 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4.1, 4.2.1 Figure 4.2.1-4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32.290 Correction on inter-CHF failure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32.290 Correction on CHF as NF consumer detected failure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32.291 Correction of Recipient Address in SMS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6.1.6.2.3.4, 6.1.6.3.23, 7.3, A.2,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32.298 CR1024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Correction of Recipient Address in SMS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S5-250720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6.1.6.2.3.4, 6.1.6.3.23, 6.2.6.3, 7.3,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32.298 CR1025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32.298 Correction of Recipient Address in SMS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S5-250721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5.2.4.6, 5.2.5.2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32.291 CR0604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Correction of Recipient Address in SMS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S5-250722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32.291 CR0605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